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564"/>
        <w:gridCol w:w="5474"/>
        <w:gridCol w:w="3060"/>
      </w:tblGrid>
      <w:tr w:rsidR="001A632A" w14:paraId="3ADEC0C9" w14:textId="77777777" w:rsidTr="000B76EB">
        <w:trPr>
          <w:trHeight w:val="117"/>
        </w:trPr>
        <w:tc>
          <w:tcPr>
            <w:tcW w:w="1564" w:type="dxa"/>
          </w:tcPr>
          <w:p w14:paraId="354B7A48" w14:textId="77777777" w:rsidR="001A632A" w:rsidRDefault="001A632A" w:rsidP="002B393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Method</w:t>
            </w:r>
          </w:p>
        </w:tc>
        <w:tc>
          <w:tcPr>
            <w:tcW w:w="5474" w:type="dxa"/>
          </w:tcPr>
          <w:p w14:paraId="2B9EE464" w14:textId="77777777" w:rsidR="001A632A" w:rsidRDefault="001A632A" w:rsidP="002B393A">
            <w:pPr>
              <w:rPr>
                <w:b/>
              </w:rPr>
            </w:pPr>
            <w:r>
              <w:rPr>
                <w:b/>
              </w:rPr>
              <w:t>Syntax</w:t>
            </w:r>
          </w:p>
        </w:tc>
        <w:tc>
          <w:tcPr>
            <w:tcW w:w="3060" w:type="dxa"/>
          </w:tcPr>
          <w:p w14:paraId="09AC87B4" w14:textId="77777777" w:rsidR="001A632A" w:rsidRDefault="001A632A" w:rsidP="002B393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1A632A" w14:paraId="05F86F0D" w14:textId="77777777" w:rsidTr="00CD7314">
        <w:trPr>
          <w:trHeight w:val="512"/>
        </w:trPr>
        <w:tc>
          <w:tcPr>
            <w:tcW w:w="1564" w:type="dxa"/>
          </w:tcPr>
          <w:p w14:paraId="0E96A1EF" w14:textId="77777777" w:rsidR="001A632A" w:rsidRDefault="000B76EB" w:rsidP="002B393A">
            <w:pPr>
              <w:rPr>
                <w:b/>
              </w:rPr>
            </w:pPr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abs</w:t>
            </w:r>
            <w:r w:rsidR="001A632A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43CF092B" w14:textId="560ACE4C" w:rsidR="001A632A" w:rsidRPr="00891BEC" w:rsidRDefault="000B76EB" w:rsidP="002B393A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datatype </w:t>
            </w:r>
            <w:proofErr w:type="gramStart"/>
            <w:r w:rsidR="00A351A2">
              <w:rPr>
                <w:b/>
                <w:color w:val="00B050"/>
              </w:rPr>
              <w:t>abs</w:t>
            </w:r>
            <w:r w:rsidR="00A351A2" w:rsidRPr="00891BEC">
              <w:rPr>
                <w:b/>
                <w:color w:val="00B050"/>
              </w:rPr>
              <w:t>(</w:t>
            </w:r>
            <w:proofErr w:type="gramEnd"/>
            <w:r>
              <w:rPr>
                <w:b/>
                <w:color w:val="00B050"/>
              </w:rPr>
              <w:t xml:space="preserve">datatype </w:t>
            </w:r>
            <w:proofErr w:type="spellStart"/>
            <w:r>
              <w:rPr>
                <w:b/>
                <w:color w:val="00B050"/>
              </w:rPr>
              <w:t>arg</w:t>
            </w:r>
            <w:proofErr w:type="spellEnd"/>
            <w:r w:rsidR="001A632A" w:rsidRPr="00891BEC">
              <w:rPr>
                <w:b/>
                <w:color w:val="00B050"/>
              </w:rPr>
              <w:t>)</w:t>
            </w:r>
          </w:p>
          <w:p w14:paraId="789F8B10" w14:textId="77777777" w:rsidR="001A632A" w:rsidRPr="00D0124C" w:rsidRDefault="001A632A" w:rsidP="002B393A">
            <w:pPr>
              <w:rPr>
                <w:b/>
                <w:color w:val="00B050"/>
              </w:rPr>
            </w:pPr>
          </w:p>
        </w:tc>
        <w:tc>
          <w:tcPr>
            <w:tcW w:w="3060" w:type="dxa"/>
          </w:tcPr>
          <w:p w14:paraId="1BA6D9DA" w14:textId="77777777" w:rsidR="001A632A" w:rsidRDefault="00CD7314" w:rsidP="002B393A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Absolute value of </w:t>
            </w:r>
            <w:r w:rsidR="001A632A"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the</w:t>
            </w: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 passed argument</w:t>
            </w:r>
            <w:r w:rsidR="001A632A"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  <w:p w14:paraId="6B004F8B" w14:textId="77777777" w:rsidR="00CD7314" w:rsidRDefault="00CD7314" w:rsidP="002B393A">
            <w:pPr>
              <w:rPr>
                <w:b/>
              </w:rPr>
            </w:pPr>
          </w:p>
        </w:tc>
      </w:tr>
      <w:tr w:rsidR="001A632A" w14:paraId="1897F4D8" w14:textId="77777777" w:rsidTr="000B76EB">
        <w:trPr>
          <w:trHeight w:val="631"/>
        </w:trPr>
        <w:tc>
          <w:tcPr>
            <w:tcW w:w="1564" w:type="dxa"/>
          </w:tcPr>
          <w:p w14:paraId="26C8FA66" w14:textId="77777777" w:rsidR="001A632A" w:rsidRDefault="000B76EB" w:rsidP="002B393A">
            <w:pPr>
              <w:rPr>
                <w:b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acos</w:t>
            </w:r>
            <w:proofErr w:type="spellEnd"/>
            <w:r w:rsidR="001A632A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073AE922" w14:textId="77777777" w:rsidR="001A632A" w:rsidRPr="00D0124C" w:rsidRDefault="000B76EB" w:rsidP="002B393A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</w:t>
            </w:r>
            <w:proofErr w:type="spellStart"/>
            <w:r w:rsidR="00CD7314">
              <w:rPr>
                <w:b/>
                <w:color w:val="00B050"/>
              </w:rPr>
              <w:t>acos</w:t>
            </w:r>
            <w:proofErr w:type="spellEnd"/>
            <w:r>
              <w:rPr>
                <w:b/>
                <w:color w:val="00B050"/>
              </w:rPr>
              <w:t>(double a</w:t>
            </w:r>
            <w:r w:rsidR="00E65355"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7A0E7B2A" w14:textId="77777777" w:rsidR="001A632A" w:rsidRDefault="00CD7314" w:rsidP="00CD7314">
            <w:pPr>
              <w:rPr>
                <w:b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arc cosine value of 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 the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passed argument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1A632A" w14:paraId="02CE2A5D" w14:textId="77777777" w:rsidTr="000B76EB">
        <w:trPr>
          <w:trHeight w:val="675"/>
        </w:trPr>
        <w:tc>
          <w:tcPr>
            <w:tcW w:w="1564" w:type="dxa"/>
          </w:tcPr>
          <w:p w14:paraId="1898BC3E" w14:textId="77777777" w:rsidR="001A632A" w:rsidRDefault="000B76EB" w:rsidP="002B393A">
            <w:pPr>
              <w:rPr>
                <w:b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toRadians</w:t>
            </w:r>
            <w:proofErr w:type="spellEnd"/>
            <w:r w:rsidR="00E65355"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367A4BB9" w14:textId="77777777" w:rsidR="001A632A" w:rsidRPr="00D0124C" w:rsidRDefault="000B76EB" w:rsidP="002B393A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</w:t>
            </w:r>
            <w:proofErr w:type="spellStart"/>
            <w:r>
              <w:rPr>
                <w:b/>
                <w:color w:val="00B050"/>
              </w:rPr>
              <w:t>toRadians</w:t>
            </w:r>
            <w:proofErr w:type="spellEnd"/>
            <w:r w:rsidR="00E65355" w:rsidRPr="00E65355">
              <w:rPr>
                <w:b/>
                <w:color w:val="00B050"/>
              </w:rPr>
              <w:t>(</w:t>
            </w:r>
            <w:r>
              <w:rPr>
                <w:b/>
                <w:color w:val="00B050"/>
              </w:rPr>
              <w:t xml:space="preserve">double </w:t>
            </w:r>
            <w:proofErr w:type="spellStart"/>
            <w:r>
              <w:rPr>
                <w:b/>
                <w:color w:val="00B050"/>
              </w:rPr>
              <w:t>deg</w:t>
            </w:r>
            <w:proofErr w:type="spellEnd"/>
            <w:r w:rsidR="00E65355"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0CB7D0B3" w14:textId="77777777" w:rsidR="001A632A" w:rsidRDefault="00CD7314" w:rsidP="002B393A">
            <w:pPr>
              <w:rPr>
                <w:b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Radians equivalent of the degree-argument passed</w:t>
            </w:r>
          </w:p>
        </w:tc>
      </w:tr>
      <w:tr w:rsidR="001A632A" w14:paraId="5E33FE18" w14:textId="77777777" w:rsidTr="000B76EB">
        <w:trPr>
          <w:trHeight w:val="675"/>
        </w:trPr>
        <w:tc>
          <w:tcPr>
            <w:tcW w:w="1564" w:type="dxa"/>
          </w:tcPr>
          <w:p w14:paraId="3A3BE244" w14:textId="77777777" w:rsidR="001A632A" w:rsidRDefault="000B76EB" w:rsidP="002B393A">
            <w:pPr>
              <w:rPr>
                <w:b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addExact</w:t>
            </w:r>
            <w:proofErr w:type="spellEnd"/>
            <w:r w:rsidR="00E65355"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2839BFBC" w14:textId="77777777" w:rsidR="001A632A" w:rsidRDefault="00E65355" w:rsidP="000B76EB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 w:rsidRPr="00E65355">
              <w:rPr>
                <w:b/>
                <w:color w:val="00B050"/>
              </w:rPr>
              <w:t xml:space="preserve">public </w:t>
            </w:r>
            <w:r w:rsidR="000B76EB">
              <w:rPr>
                <w:b/>
                <w:color w:val="00B050"/>
              </w:rPr>
              <w:t xml:space="preserve">static </w:t>
            </w:r>
            <w:proofErr w:type="spellStart"/>
            <w:r w:rsidR="000B76EB">
              <w:rPr>
                <w:b/>
                <w:color w:val="00B050"/>
              </w:rPr>
              <w:t>int</w:t>
            </w:r>
            <w:proofErr w:type="spellEnd"/>
            <w:r w:rsidR="000B76EB">
              <w:rPr>
                <w:b/>
                <w:color w:val="00B050"/>
              </w:rPr>
              <w:t xml:space="preserve"> </w:t>
            </w:r>
            <w:proofErr w:type="spellStart"/>
            <w:proofErr w:type="gramStart"/>
            <w:r w:rsidR="000B76EB">
              <w:rPr>
                <w:b/>
                <w:color w:val="00B050"/>
              </w:rPr>
              <w:t>addExact</w:t>
            </w:r>
            <w:proofErr w:type="spellEnd"/>
            <w:r w:rsidRPr="00E65355">
              <w:rPr>
                <w:b/>
                <w:color w:val="00B050"/>
              </w:rPr>
              <w:t>(</w:t>
            </w:r>
            <w:proofErr w:type="spellStart"/>
            <w:proofErr w:type="gramEnd"/>
            <w:r w:rsidR="000B76EB">
              <w:rPr>
                <w:b/>
                <w:color w:val="00B050"/>
              </w:rPr>
              <w:t>int</w:t>
            </w:r>
            <w:proofErr w:type="spellEnd"/>
            <w:r w:rsidR="000B76EB">
              <w:rPr>
                <w:b/>
                <w:color w:val="00B050"/>
              </w:rPr>
              <w:t xml:space="preserve"> x, </w:t>
            </w:r>
            <w:proofErr w:type="spellStart"/>
            <w:r w:rsidR="000B76EB">
              <w:rPr>
                <w:b/>
                <w:color w:val="00B050"/>
              </w:rPr>
              <w:t>int</w:t>
            </w:r>
            <w:proofErr w:type="spellEnd"/>
            <w:r w:rsidR="000B76EB">
              <w:rPr>
                <w:b/>
                <w:color w:val="00B050"/>
              </w:rPr>
              <w:t xml:space="preserve"> y</w:t>
            </w:r>
            <w:r w:rsidRPr="00E65355">
              <w:rPr>
                <w:b/>
                <w:color w:val="00B050"/>
              </w:rPr>
              <w:t>)</w:t>
            </w:r>
          </w:p>
          <w:p w14:paraId="1467F043" w14:textId="77777777" w:rsidR="00164731" w:rsidRDefault="00164731" w:rsidP="000B76EB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      or</w:t>
            </w:r>
          </w:p>
          <w:p w14:paraId="26641230" w14:textId="3C16BA33" w:rsidR="00164731" w:rsidRPr="00D0124C" w:rsidRDefault="00164731" w:rsidP="000B76EB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 w:rsidRPr="00E65355">
              <w:rPr>
                <w:b/>
                <w:color w:val="00B050"/>
              </w:rPr>
              <w:t xml:space="preserve">public </w:t>
            </w:r>
            <w:r>
              <w:rPr>
                <w:b/>
                <w:color w:val="00B050"/>
              </w:rPr>
              <w:t xml:space="preserve">static long </w:t>
            </w:r>
            <w:proofErr w:type="spellStart"/>
            <w:r>
              <w:rPr>
                <w:b/>
                <w:color w:val="00B050"/>
              </w:rPr>
              <w:t>addExact</w:t>
            </w:r>
            <w:proofErr w:type="spellEnd"/>
            <w:r w:rsidRPr="00E65355">
              <w:rPr>
                <w:b/>
                <w:color w:val="00B050"/>
              </w:rPr>
              <w:t>(</w:t>
            </w:r>
            <w:r>
              <w:rPr>
                <w:b/>
                <w:color w:val="00B050"/>
              </w:rPr>
              <w:t>long x, long y</w:t>
            </w:r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681A90DB" w14:textId="77777777" w:rsidR="001A632A" w:rsidRDefault="00CD7314" w:rsidP="002B393A">
            <w:pPr>
              <w:rPr>
                <w:b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Sum of the specified method argument  - a and b</w:t>
            </w:r>
          </w:p>
        </w:tc>
      </w:tr>
      <w:tr w:rsidR="001A632A" w14:paraId="1148E042" w14:textId="77777777" w:rsidTr="000B76EB">
        <w:trPr>
          <w:trHeight w:val="603"/>
        </w:trPr>
        <w:tc>
          <w:tcPr>
            <w:tcW w:w="1564" w:type="dxa"/>
          </w:tcPr>
          <w:p w14:paraId="0BA7C513" w14:textId="77777777" w:rsidR="001A632A" w:rsidRDefault="000B76EB" w:rsidP="002B393A">
            <w:pPr>
              <w:rPr>
                <w:b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asin</w:t>
            </w:r>
            <w:proofErr w:type="spellEnd"/>
            <w:r w:rsidR="00E65355"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3E402206" w14:textId="77777777" w:rsidR="001A632A" w:rsidRPr="00D0124C" w:rsidRDefault="00E65355" w:rsidP="000B76EB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 w:rsidRPr="00E65355">
              <w:rPr>
                <w:b/>
                <w:color w:val="00B050"/>
              </w:rPr>
              <w:t xml:space="preserve">public </w:t>
            </w:r>
            <w:r w:rsidR="000B76EB">
              <w:rPr>
                <w:b/>
                <w:color w:val="00B050"/>
              </w:rPr>
              <w:t>static</w:t>
            </w:r>
            <w:r w:rsidR="000B76EB" w:rsidRPr="00E65355">
              <w:rPr>
                <w:b/>
                <w:color w:val="00B050"/>
              </w:rPr>
              <w:t xml:space="preserve"> </w:t>
            </w:r>
            <w:r w:rsidR="000B76EB">
              <w:rPr>
                <w:b/>
                <w:color w:val="00B050"/>
              </w:rPr>
              <w:t xml:space="preserve">double </w:t>
            </w:r>
            <w:proofErr w:type="spellStart"/>
            <w:r w:rsidR="000B76EB">
              <w:rPr>
                <w:b/>
                <w:color w:val="00B050"/>
              </w:rPr>
              <w:t>asin</w:t>
            </w:r>
            <w:proofErr w:type="spellEnd"/>
            <w:r w:rsidRPr="00E65355">
              <w:rPr>
                <w:b/>
                <w:color w:val="00B050"/>
              </w:rPr>
              <w:t>(</w:t>
            </w:r>
            <w:r w:rsidR="000B76EB">
              <w:rPr>
                <w:b/>
                <w:color w:val="00B050"/>
              </w:rPr>
              <w:t xml:space="preserve">double </w:t>
            </w:r>
            <w:proofErr w:type="spellStart"/>
            <w:r w:rsidR="000B76EB">
              <w:rPr>
                <w:b/>
                <w:color w:val="00B050"/>
              </w:rPr>
              <w:t>arg</w:t>
            </w:r>
            <w:proofErr w:type="spellEnd"/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3D661BE4" w14:textId="77777777" w:rsidR="001A632A" w:rsidRDefault="00CD7314" w:rsidP="002B393A">
            <w:pPr>
              <w:rPr>
                <w:b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arc sine value of 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 the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passed argument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CD7314" w14:paraId="3660404C" w14:textId="77777777" w:rsidTr="000B76EB">
        <w:trPr>
          <w:trHeight w:val="603"/>
        </w:trPr>
        <w:tc>
          <w:tcPr>
            <w:tcW w:w="1564" w:type="dxa"/>
          </w:tcPr>
          <w:p w14:paraId="33D00311" w14:textId="77777777" w:rsidR="00CD7314" w:rsidRPr="00E65355" w:rsidRDefault="00CD7314" w:rsidP="00CD7314">
            <w:pP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cbrt</w:t>
            </w:r>
            <w:proofErr w:type="spellEnd"/>
            <w:r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4E127AC4" w14:textId="77777777" w:rsidR="00CD7314" w:rsidRPr="00E65355" w:rsidRDefault="00CD7314" w:rsidP="00CD7314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</w:t>
            </w:r>
            <w:proofErr w:type="spellStart"/>
            <w:r>
              <w:rPr>
                <w:b/>
                <w:color w:val="00B050"/>
              </w:rPr>
              <w:t>cbrt</w:t>
            </w:r>
            <w:proofErr w:type="spellEnd"/>
            <w:r>
              <w:rPr>
                <w:b/>
                <w:color w:val="00B050"/>
              </w:rPr>
              <w:t xml:space="preserve">(double </w:t>
            </w:r>
            <w:proofErr w:type="spellStart"/>
            <w:r>
              <w:rPr>
                <w:b/>
                <w:color w:val="00B050"/>
              </w:rPr>
              <w:t>arg</w:t>
            </w:r>
            <w:proofErr w:type="spellEnd"/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35FC9801" w14:textId="77777777" w:rsidR="00CD7314" w:rsidRDefault="00CD7314" w:rsidP="00CD7314">
            <w:pPr>
              <w:rPr>
                <w:b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cube root value of 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 xml:space="preserve"> the </w:t>
            </w: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passed argument</w:t>
            </w:r>
            <w:r w:rsidRPr="00891BEC"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CD7314" w14:paraId="07D9F902" w14:textId="77777777" w:rsidTr="000B76EB">
        <w:trPr>
          <w:trHeight w:val="603"/>
        </w:trPr>
        <w:tc>
          <w:tcPr>
            <w:tcW w:w="1564" w:type="dxa"/>
          </w:tcPr>
          <w:p w14:paraId="258F6699" w14:textId="77777777" w:rsidR="00CD7314" w:rsidRPr="00E65355" w:rsidRDefault="00CD7314" w:rsidP="00CD7314">
            <w:pP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floor</w:t>
            </w:r>
            <w:r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095FBDE6" w14:textId="77777777" w:rsidR="00CD7314" w:rsidRPr="00E65355" w:rsidRDefault="00CD7314" w:rsidP="00CD7314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floor(double </w:t>
            </w:r>
            <w:proofErr w:type="spellStart"/>
            <w:r>
              <w:rPr>
                <w:b/>
                <w:color w:val="00B050"/>
              </w:rPr>
              <w:t>arg</w:t>
            </w:r>
            <w:proofErr w:type="spellEnd"/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3904CA84" w14:textId="77777777" w:rsidR="00CD7314" w:rsidRPr="00E65355" w:rsidRDefault="00CD7314" w:rsidP="00CD7314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Closest possible value that is either lees than or equal to the argument passed</w:t>
            </w:r>
          </w:p>
        </w:tc>
      </w:tr>
      <w:tr w:rsidR="00CD7314" w14:paraId="6D3EEF4A" w14:textId="77777777" w:rsidTr="000B76EB">
        <w:trPr>
          <w:trHeight w:val="603"/>
        </w:trPr>
        <w:tc>
          <w:tcPr>
            <w:tcW w:w="1564" w:type="dxa"/>
          </w:tcPr>
          <w:p w14:paraId="5032670A" w14:textId="77777777" w:rsidR="00CD7314" w:rsidRPr="00E65355" w:rsidRDefault="00CD7314" w:rsidP="00CD7314">
            <w:pP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hypot</w:t>
            </w:r>
            <w:proofErr w:type="spellEnd"/>
            <w:r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38A7D601" w14:textId="77777777" w:rsidR="00CD7314" w:rsidRPr="00E65355" w:rsidRDefault="00CD7314" w:rsidP="00CD7314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</w:t>
            </w:r>
            <w:proofErr w:type="spellStart"/>
            <w:r>
              <w:rPr>
                <w:b/>
                <w:color w:val="00B050"/>
              </w:rPr>
              <w:t>hypot</w:t>
            </w:r>
            <w:proofErr w:type="spellEnd"/>
            <w:r>
              <w:rPr>
                <w:b/>
                <w:color w:val="00B050"/>
              </w:rPr>
              <w:t>(double p, double b</w:t>
            </w:r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19C9C95F" w14:textId="77777777" w:rsidR="00CD7314" w:rsidRPr="00E65355" w:rsidRDefault="00CD7314" w:rsidP="00CD7314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Hypotenuse of the right triangle</w:t>
            </w:r>
          </w:p>
        </w:tc>
      </w:tr>
      <w:tr w:rsidR="00CD7314" w14:paraId="6038FFFC" w14:textId="77777777" w:rsidTr="000B76EB">
        <w:trPr>
          <w:trHeight w:val="603"/>
        </w:trPr>
        <w:tc>
          <w:tcPr>
            <w:tcW w:w="1564" w:type="dxa"/>
          </w:tcPr>
          <w:p w14:paraId="226EE96A" w14:textId="77777777" w:rsidR="00CD7314" w:rsidRPr="00E65355" w:rsidRDefault="00CD7314" w:rsidP="00CD7314">
            <w:pP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IEEEremainder</w:t>
            </w:r>
            <w:proofErr w:type="spellEnd"/>
            <w:r w:rsidRPr="00E65355"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5474" w:type="dxa"/>
          </w:tcPr>
          <w:p w14:paraId="13FD40FB" w14:textId="77777777" w:rsidR="00CD7314" w:rsidRPr="00E65355" w:rsidRDefault="00CD7314" w:rsidP="00CD7314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</w:t>
            </w:r>
            <w:proofErr w:type="spellStart"/>
            <w:r>
              <w:rPr>
                <w:b/>
                <w:color w:val="00B050"/>
              </w:rPr>
              <w:t>IEEEremainder</w:t>
            </w:r>
            <w:proofErr w:type="spellEnd"/>
            <w:r>
              <w:rPr>
                <w:b/>
                <w:color w:val="00B050"/>
              </w:rPr>
              <w:t>(double d1, double d2</w:t>
            </w:r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75B29CDF" w14:textId="77777777" w:rsidR="00CD7314" w:rsidRPr="00E65355" w:rsidRDefault="00CD7314" w:rsidP="00CD7314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Remainder when f1(dividend) is divided by (divisor)</w:t>
            </w:r>
          </w:p>
        </w:tc>
      </w:tr>
      <w:tr w:rsidR="00CD7314" w14:paraId="4E2EE76A" w14:textId="77777777" w:rsidTr="000B76EB">
        <w:trPr>
          <w:trHeight w:val="603"/>
        </w:trPr>
        <w:tc>
          <w:tcPr>
            <w:tcW w:w="1564" w:type="dxa"/>
          </w:tcPr>
          <w:p w14:paraId="05C152D2" w14:textId="77777777" w:rsidR="00CD7314" w:rsidRDefault="00CD7314" w:rsidP="00CD7314">
            <w:pP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Helvetica" w:hAnsi="Helvetica" w:cs="Helvetica"/>
                <w:color w:val="000000"/>
                <w:sz w:val="17"/>
                <w:szCs w:val="17"/>
                <w:bdr w:val="none" w:sz="0" w:space="0" w:color="auto" w:frame="1"/>
                <w:shd w:val="clear" w:color="auto" w:fill="FFFFFF"/>
              </w:rPr>
              <w:t>log()</w:t>
            </w:r>
          </w:p>
        </w:tc>
        <w:tc>
          <w:tcPr>
            <w:tcW w:w="5474" w:type="dxa"/>
          </w:tcPr>
          <w:p w14:paraId="649307D2" w14:textId="77777777" w:rsidR="00CD7314" w:rsidRPr="00E65355" w:rsidRDefault="00CD7314" w:rsidP="00CD7314">
            <w:pPr>
              <w:pBdr>
                <w:top w:val="single" w:sz="4" w:space="6" w:color="EDEDED"/>
                <w:left w:val="single" w:sz="4" w:space="6" w:color="EDEDED"/>
                <w:bottom w:val="single" w:sz="4" w:space="6" w:color="EDEDED"/>
                <w:right w:val="single" w:sz="4" w:space="6" w:color="EDEDED"/>
              </w:pBd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public static double log (double </w:t>
            </w:r>
            <w:proofErr w:type="spellStart"/>
            <w:r>
              <w:rPr>
                <w:b/>
                <w:color w:val="00B050"/>
              </w:rPr>
              <w:t>arg</w:t>
            </w:r>
            <w:proofErr w:type="spellEnd"/>
            <w:r w:rsidRPr="00E65355">
              <w:rPr>
                <w:b/>
                <w:color w:val="00B050"/>
              </w:rPr>
              <w:t>)</w:t>
            </w:r>
          </w:p>
        </w:tc>
        <w:tc>
          <w:tcPr>
            <w:tcW w:w="3060" w:type="dxa"/>
          </w:tcPr>
          <w:p w14:paraId="779FF2B4" w14:textId="77777777" w:rsidR="00CD7314" w:rsidRPr="00E65355" w:rsidRDefault="00CD7314" w:rsidP="00CD7314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FFFFFF"/>
              </w:rPr>
              <w:t>Logarithmic value of the argument passed.</w:t>
            </w:r>
          </w:p>
        </w:tc>
      </w:tr>
    </w:tbl>
    <w:p w14:paraId="7870A971" w14:textId="77777777" w:rsidR="000467CD" w:rsidRDefault="000467CD"/>
    <w:sectPr w:rsidR="000467CD" w:rsidSect="000B7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2A"/>
    <w:rsid w:val="000467CD"/>
    <w:rsid w:val="000B76EB"/>
    <w:rsid w:val="00164731"/>
    <w:rsid w:val="001A632A"/>
    <w:rsid w:val="00962A51"/>
    <w:rsid w:val="00A351A2"/>
    <w:rsid w:val="00BC082D"/>
    <w:rsid w:val="00CD7314"/>
    <w:rsid w:val="00D41D88"/>
    <w:rsid w:val="00E6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0920"/>
  <w15:docId w15:val="{02398F7E-0AE1-4703-9389-2E97200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A632A"/>
    <w:rPr>
      <w:b/>
      <w:bCs/>
    </w:rPr>
  </w:style>
  <w:style w:type="character" w:customStyle="1" w:styleId="apple-converted-space">
    <w:name w:val="apple-converted-space"/>
    <w:basedOn w:val="DefaultParagraphFont"/>
    <w:rsid w:val="001A632A"/>
  </w:style>
  <w:style w:type="character" w:styleId="CommentReference">
    <w:name w:val="annotation reference"/>
    <w:basedOn w:val="DefaultParagraphFont"/>
    <w:uiPriority w:val="99"/>
    <w:semiHidden/>
    <w:unhideWhenUsed/>
    <w:rsid w:val="000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6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47A7-A48C-42BF-84BB-AE9A81EC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Harvinder</dc:creator>
  <cp:lastModifiedBy>OMG... o Mohit Gupta</cp:lastModifiedBy>
  <cp:revision>2</cp:revision>
  <dcterms:created xsi:type="dcterms:W3CDTF">2016-11-29T04:27:00Z</dcterms:created>
  <dcterms:modified xsi:type="dcterms:W3CDTF">2016-11-29T04:27:00Z</dcterms:modified>
</cp:coreProperties>
</file>